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5915025</wp:posOffset>
            </wp:positionH>
            <wp:positionV relativeFrom="page">
              <wp:posOffset>798195</wp:posOffset>
            </wp:positionV>
            <wp:extent cx="989965" cy="895350"/>
            <wp:effectExtent l="0" t="0" r="635" b="0"/>
            <wp:wrapNone/>
            <wp:docPr id="1" name="Picture 2" descr="省电商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省电商微信二维码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48"/>
          <w:szCs w:val="48"/>
        </w:rPr>
        <w:t xml:space="preserve"> </w:t>
      </w:r>
    </w:p>
    <w:p>
      <w:pPr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广东省电子商务协会入会申请表</w:t>
      </w:r>
    </w:p>
    <w:tbl>
      <w:tblPr>
        <w:tblStyle w:val="2"/>
        <w:tblpPr w:leftFromText="180" w:rightFromText="180" w:vertAnchor="text" w:horzAnchor="page" w:tblpX="1670" w:tblpY="311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454"/>
        <w:gridCol w:w="1356"/>
        <w:gridCol w:w="108"/>
        <w:gridCol w:w="1791"/>
        <w:gridCol w:w="1142"/>
        <w:gridCol w:w="117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单位名称</w:t>
            </w: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注册资本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成立时间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单位规模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年度销售总额</w:t>
            </w: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上年度纳税额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上年度网络经营收入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（人民币/年）</w:t>
            </w: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50万以下      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50-100万        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100-500万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500-1000万    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1000万-5000万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5000万-1亿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1亿以上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联系地址</w:t>
            </w:r>
          </w:p>
        </w:tc>
        <w:tc>
          <w:tcPr>
            <w:tcW w:w="4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传真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法人代表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基本情况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办公电话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   务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 机</w:t>
            </w:r>
          </w:p>
        </w:tc>
        <w:tc>
          <w:tcPr>
            <w:tcW w:w="26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联系人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Q</w:t>
            </w: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  <w:r>
              <w:rPr>
                <w:rFonts w:ascii="仿宋" w:hAnsi="仿宋" w:eastAsia="仿宋"/>
                <w:sz w:val="24"/>
              </w:rPr>
              <w:t>Q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部门职务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E-mail</w:t>
            </w:r>
          </w:p>
        </w:tc>
        <w:tc>
          <w:tcPr>
            <w:tcW w:w="26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办公电话</w:t>
            </w:r>
          </w:p>
        </w:tc>
        <w:tc>
          <w:tcPr>
            <w:tcW w:w="13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 机</w:t>
            </w:r>
          </w:p>
        </w:tc>
        <w:tc>
          <w:tcPr>
            <w:tcW w:w="26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9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常用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联系人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3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Q   Q</w:t>
            </w:r>
          </w:p>
        </w:tc>
        <w:tc>
          <w:tcPr>
            <w:tcW w:w="26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部门职务</w:t>
            </w:r>
          </w:p>
        </w:tc>
        <w:tc>
          <w:tcPr>
            <w:tcW w:w="13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E-mail</w:t>
            </w:r>
          </w:p>
        </w:tc>
        <w:tc>
          <w:tcPr>
            <w:tcW w:w="26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办公电话</w:t>
            </w:r>
          </w:p>
        </w:tc>
        <w:tc>
          <w:tcPr>
            <w:tcW w:w="13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 机</w:t>
            </w:r>
          </w:p>
        </w:tc>
        <w:tc>
          <w:tcPr>
            <w:tcW w:w="26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电商类型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(只选最主要的一项)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平台商</w:t>
            </w:r>
          </w:p>
        </w:tc>
        <w:tc>
          <w:tcPr>
            <w:tcW w:w="457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□B2B   □B2C   □O2O  □其他______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服务商</w:t>
            </w:r>
          </w:p>
        </w:tc>
        <w:tc>
          <w:tcPr>
            <w:tcW w:w="457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交易托管和代运营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管理工具和软件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物流和仓储      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电商咨询和培训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□品牌管理和营销    □电商金融 </w:t>
            </w:r>
          </w:p>
          <w:p>
            <w:pPr>
              <w:spacing w:line="360" w:lineRule="exact"/>
              <w:rPr>
                <w:rFonts w:ascii="宋体" w:hAnsi="宋体" w:cs="宋体"/>
                <w:spacing w:val="6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园区载体        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品牌、制造商</w:t>
            </w:r>
          </w:p>
        </w:tc>
        <w:tc>
          <w:tcPr>
            <w:tcW w:w="457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</w:t>
            </w:r>
          </w:p>
        </w:tc>
        <w:tc>
          <w:tcPr>
            <w:tcW w:w="457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申请类别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及费用</w:t>
            </w: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□普通会员单位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免费   □理事单位</w:t>
            </w: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 xml:space="preserve">000元   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</w:rPr>
              <w:t>常务理事单</w:t>
            </w:r>
            <w:r>
              <w:rPr>
                <w:rFonts w:hint="eastAsia" w:ascii="仿宋" w:hAnsi="仿宋" w:eastAsia="仿宋"/>
                <w:sz w:val="24"/>
              </w:rPr>
              <w:t>位10000元  □</w:t>
            </w:r>
            <w:r>
              <w:rPr>
                <w:rFonts w:ascii="仿宋" w:hAnsi="仿宋" w:eastAsia="仿宋"/>
                <w:sz w:val="24"/>
              </w:rPr>
              <w:t>副会长单位</w:t>
            </w:r>
            <w:r>
              <w:rPr>
                <w:rFonts w:hint="eastAsia" w:ascii="仿宋" w:hAnsi="仿宋" w:eastAsia="仿宋"/>
                <w:sz w:val="24"/>
              </w:rPr>
              <w:t xml:space="preserve">30000元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企业优势或可为本会会员提供的服务</w:t>
            </w: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单位意见</w:t>
            </w: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（单位盖章）单位领导签名：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20   年   月   日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b/>
                <w:bCs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理事会审议及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lang w:val="zh-CN"/>
              </w:rPr>
              <w:t>协会意见</w:t>
            </w: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ind w:right="60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  名：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 日  期：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</w:t>
            </w:r>
          </w:p>
        </w:tc>
      </w:tr>
    </w:tbl>
    <w:p>
      <w:pPr>
        <w:adjustRightInd w:val="0"/>
        <w:rPr>
          <w:rFonts w:ascii="宋体" w:hAnsi="宋体" w:cs="宋体"/>
          <w:sz w:val="18"/>
          <w:szCs w:val="18"/>
        </w:rPr>
      </w:pPr>
    </w:p>
    <w:p>
      <w:pPr>
        <w:adjustRightInd w:val="0"/>
      </w:pPr>
      <w:r>
        <w:rPr>
          <w:rFonts w:hint="eastAsia" w:ascii="宋体" w:hAnsi="宋体" w:cs="宋体"/>
          <w:sz w:val="18"/>
          <w:szCs w:val="18"/>
        </w:rPr>
        <w:t>请将申请表连同公司营业执照复印件、法定代表人身份证复印件（以上三份文件请加盖公章后扫描）、公司简介电子版发送至gddshyb@163.com 联系人：詹春萍、吕鸣卉，电话：020-83540237。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56FEF"/>
    <w:rsid w:val="0C5D0E6A"/>
    <w:rsid w:val="4DD33F00"/>
    <w:rsid w:val="593D3A6F"/>
    <w:rsid w:val="78156FEF"/>
    <w:rsid w:val="7BDB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2021-06-09T03:01:00Z</dcterms:created>
  <dc:creator>孤鸿丶</dc:creator>
  <cp:lastModifiedBy>孤鸿丶</cp:lastModifiedBy>
  <dcterms:modified xsi:type="dcterms:W3CDTF">2021-06-09T03:36:12Z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